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9F" w:rsidRPr="009E04E9" w:rsidRDefault="0058439F" w:rsidP="0058439F">
      <w:pPr>
        <w:spacing w:after="0" w:line="216" w:lineRule="auto"/>
        <w:jc w:val="center"/>
        <w:rPr>
          <w:rFonts w:cs="Simplified Arabic"/>
          <w:b/>
          <w:bCs/>
          <w:sz w:val="38"/>
          <w:szCs w:val="38"/>
          <w:rtl/>
          <w:lang w:bidi="ar-EG"/>
        </w:rPr>
      </w:pPr>
      <w:bookmarkStart w:id="0" w:name="_GoBack"/>
      <w:bookmarkEnd w:id="0"/>
    </w:p>
    <w:p w:rsidR="0058439F" w:rsidRDefault="0058439F" w:rsidP="0058439F">
      <w:pPr>
        <w:jc w:val="right"/>
        <w:rPr>
          <w:rtl/>
          <w:lang w:bidi="ar-EG"/>
        </w:rPr>
      </w:pPr>
    </w:p>
    <w:p w:rsidR="0058439F" w:rsidRDefault="0058439F" w:rsidP="0058439F">
      <w:pPr>
        <w:rPr>
          <w:lang w:bidi="ar-EG"/>
        </w:rPr>
      </w:pPr>
      <w:r>
        <w:rPr>
          <w:lang w:bidi="ar-EG"/>
        </w:rPr>
        <w:t>The legal status of Egyptian Copts</w:t>
      </w:r>
    </w:p>
    <w:p w:rsidR="0058439F" w:rsidRDefault="0058439F" w:rsidP="0058439F">
      <w:pPr>
        <w:rPr>
          <w:lang w:bidi="ar-EG"/>
        </w:rPr>
      </w:pPr>
      <w:r>
        <w:rPr>
          <w:lang w:bidi="ar-EG"/>
        </w:rPr>
        <w:t>In light of the historical developments</w:t>
      </w:r>
    </w:p>
    <w:p w:rsidR="0058439F" w:rsidRPr="0058439F" w:rsidRDefault="0058439F" w:rsidP="0058439F">
      <w:pPr>
        <w:jc w:val="right"/>
        <w:rPr>
          <w:rtl/>
          <w:lang w:bidi="ar-EG"/>
        </w:rPr>
      </w:pPr>
      <w:r>
        <w:rPr>
          <w:lang w:bidi="ar-EG"/>
        </w:rPr>
        <w:t xml:space="preserve">And the laws of </w:t>
      </w:r>
      <w:proofErr w:type="spellStart"/>
      <w:r>
        <w:rPr>
          <w:lang w:bidi="ar-EG"/>
        </w:rPr>
        <w:t>Milli</w:t>
      </w:r>
      <w:proofErr w:type="spellEnd"/>
      <w:r>
        <w:rPr>
          <w:lang w:bidi="ar-EG"/>
        </w:rPr>
        <w:t xml:space="preserve"> year 1873-1955</w:t>
      </w:r>
    </w:p>
    <w:p w:rsidR="0058439F" w:rsidRDefault="0058439F" w:rsidP="0058439F">
      <w:pPr>
        <w:jc w:val="right"/>
        <w:rPr>
          <w:rtl/>
          <w:lang w:bidi="ar-EG"/>
        </w:rPr>
      </w:pPr>
    </w:p>
    <w:p w:rsidR="0058439F" w:rsidRDefault="0058439F" w:rsidP="0058439F">
      <w:pPr>
        <w:spacing w:line="360" w:lineRule="auto"/>
        <w:ind w:firstLine="720"/>
        <w:jc w:val="right"/>
        <w:rPr>
          <w:lang w:bidi="ar-EG"/>
        </w:rPr>
      </w:pPr>
      <w:r>
        <w:rPr>
          <w:lang w:bidi="ar-EG"/>
        </w:rPr>
        <w:t xml:space="preserve">Legislative texts were devoid of mind put inclusive definition of what personal status and so it was the perception of </w:t>
      </w:r>
      <w:proofErr w:type="spellStart"/>
      <w:r>
        <w:rPr>
          <w:lang w:bidi="ar-EG"/>
        </w:rPr>
        <w:t>Fiqh</w:t>
      </w:r>
      <w:proofErr w:type="spellEnd"/>
      <w:r>
        <w:rPr>
          <w:lang w:bidi="ar-EG"/>
        </w:rPr>
        <w:t xml:space="preserve"> </w:t>
      </w:r>
      <w:proofErr w:type="spellStart"/>
      <w:r>
        <w:rPr>
          <w:lang w:bidi="ar-EG"/>
        </w:rPr>
        <w:t>Astenbata</w:t>
      </w:r>
      <w:proofErr w:type="spellEnd"/>
      <w:r>
        <w:rPr>
          <w:lang w:bidi="ar-EG"/>
        </w:rPr>
        <w:t xml:space="preserve"> do develop such a definition. Some went on at a definition of personal status and </w:t>
      </w:r>
      <w:proofErr w:type="spellStart"/>
      <w:r>
        <w:rPr>
          <w:lang w:bidi="ar-EG"/>
        </w:rPr>
        <w:t>Anthy</w:t>
      </w:r>
      <w:proofErr w:type="spellEnd"/>
      <w:r>
        <w:rPr>
          <w:lang w:bidi="ar-EG"/>
        </w:rPr>
        <w:t xml:space="preserve"> aside, some of them said (): The personal status is legal systems concerning the human person or group is the legal status of the people, as opposed to in-kind conditions, which is the legal status of the funds. This definition is quite general and then does not fit alone to resolve the issue in question (). Including (a) of gold in the definition of personal status and distinguish them from the kind conditions by reference to the subject of each people where he was the subject of personal status while funds are the subject of in-kind conditions. And like its predecessor this definition needs to be more specific. (And them) who has known the personal status of patriots as "the issues are numerous legal issues for her group. Or the range of issues which leaves the legislator ruled the law of religion in dispute. </w:t>
      </w:r>
      <w:proofErr w:type="gramStart"/>
      <w:r>
        <w:rPr>
          <w:lang w:bidi="ar-EG"/>
        </w:rPr>
        <w:t>Any law Profile.</w:t>
      </w:r>
      <w:proofErr w:type="gramEnd"/>
      <w:r>
        <w:rPr>
          <w:lang w:bidi="ar-EG"/>
        </w:rPr>
        <w:t xml:space="preserve"> And taken this definition it entails sources as required. It had to </w:t>
      </w:r>
      <w:proofErr w:type="gramStart"/>
      <w:r>
        <w:rPr>
          <w:lang w:bidi="ar-EG"/>
        </w:rPr>
        <w:t>It</w:t>
      </w:r>
      <w:proofErr w:type="gramEnd"/>
      <w:r>
        <w:rPr>
          <w:lang w:bidi="ar-EG"/>
        </w:rPr>
        <w:t xml:space="preserve"> shows the required standard to determine, issues which are numerous on them legal rules, not to take to determine the law to these issues as a basis for the definition of personal status. Some ended up unable to develop a comprehensive jurisprudential definition blocker personal status, as it includes many of the issues are not collected a single link</w:t>
      </w:r>
      <w:r>
        <w:rPr>
          <w:rFonts w:cs="Arial"/>
          <w:rtl/>
          <w:lang w:bidi="ar-EG"/>
        </w:rPr>
        <w:t>.</w:t>
      </w:r>
    </w:p>
    <w:p w:rsidR="0058439F" w:rsidRDefault="0058439F" w:rsidP="0058439F">
      <w:pPr>
        <w:spacing w:line="360" w:lineRule="auto"/>
        <w:ind w:firstLine="720"/>
        <w:jc w:val="right"/>
        <w:rPr>
          <w:rtl/>
          <w:lang w:bidi="ar-EG"/>
        </w:rPr>
      </w:pPr>
      <w:r>
        <w:rPr>
          <w:lang w:bidi="ar-EG"/>
        </w:rPr>
        <w:t xml:space="preserve">Second, determine the Court of Cassation for intentional personal status: come under the Court of Cassation to determine the intended </w:t>
      </w:r>
      <w:proofErr w:type="spellStart"/>
      <w:r>
        <w:rPr>
          <w:lang w:bidi="ar-EG"/>
        </w:rPr>
        <w:t>Bastalah</w:t>
      </w:r>
      <w:proofErr w:type="spellEnd"/>
      <w:r>
        <w:rPr>
          <w:lang w:bidi="ar-EG"/>
        </w:rPr>
        <w:t xml:space="preserve"> personal status in a famous judgment, when it decided in this judgment () Personal Status is a group what distinguishes man from other natural attributes or family arranged by law legal effect in his social life, as being male or female and being a spouse or widowed or never a father or a son or a legitimate, or as being fully civil or less to the small age or madness or dementia. The matters related to financial matters</w:t>
      </w:r>
      <w:r>
        <w:rPr>
          <w:rFonts w:cs="Arial"/>
          <w:rtl/>
          <w:lang w:bidi="ar-EG"/>
        </w:rPr>
        <w:t>,</w:t>
      </w:r>
    </w:p>
    <w:sectPr w:rsidR="0058439F" w:rsidSect="001F2C3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9F"/>
    <w:rsid w:val="001F2C36"/>
    <w:rsid w:val="0058439F"/>
    <w:rsid w:val="00783C0E"/>
    <w:rsid w:val="00FE48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9F"/>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9F"/>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WORLD</dc:creator>
  <cp:lastModifiedBy>TECHNOLOGY WORLD</cp:lastModifiedBy>
  <cp:revision>3</cp:revision>
  <dcterms:created xsi:type="dcterms:W3CDTF">2015-10-09T21:08:00Z</dcterms:created>
  <dcterms:modified xsi:type="dcterms:W3CDTF">2015-10-09T21:48:00Z</dcterms:modified>
</cp:coreProperties>
</file>